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b w:val="1"/>
          <w:color w:val="ff0000"/>
        </w:rPr>
      </w:pPr>
      <w:bookmarkStart w:colFirst="0" w:colLast="0" w:name="_b4omxit24fsl" w:id="0"/>
      <w:bookmarkEnd w:id="0"/>
      <w:r w:rsidDel="00000000" w:rsidR="00000000" w:rsidRPr="00000000">
        <w:rPr>
          <w:b w:val="1"/>
          <w:color w:val="ff0000"/>
          <w:rtl w:val="0"/>
        </w:rPr>
        <w:t xml:space="preserve">IGANA</w:t>
      </w:r>
    </w:p>
    <w:p w:rsidR="00000000" w:rsidDel="00000000" w:rsidP="00000000" w:rsidRDefault="00000000" w:rsidRPr="00000000" w14:paraId="00000002">
      <w:pPr>
        <w:pageBreakBefore w:val="0"/>
        <w:rPr>
          <w:b w:val="1"/>
        </w:rPr>
      </w:pPr>
      <w:r w:rsidDel="00000000" w:rsidR="00000000" w:rsidRPr="00000000">
        <w:rPr>
          <w:rtl w:val="0"/>
        </w:rPr>
      </w:r>
    </w:p>
    <w:p w:rsidR="00000000" w:rsidDel="00000000" w:rsidP="00000000" w:rsidRDefault="00000000" w:rsidRPr="00000000" w14:paraId="00000003">
      <w:pPr>
        <w:pageBreakBefore w:val="0"/>
        <w:rPr>
          <w:b w:val="1"/>
        </w:rPr>
      </w:pPr>
      <w:r w:rsidDel="00000000" w:rsidR="00000000" w:rsidRPr="00000000">
        <w:rPr>
          <w:b w:val="1"/>
          <w:rtl w:val="0"/>
        </w:rPr>
        <w:t xml:space="preserve">Instagram: @iganagrellet</w:t>
      </w:r>
    </w:p>
    <w:p w:rsidR="00000000" w:rsidDel="00000000" w:rsidP="00000000" w:rsidRDefault="00000000" w:rsidRPr="00000000" w14:paraId="00000004">
      <w:pPr>
        <w:pageBreakBefore w:val="0"/>
        <w:rPr>
          <w:b w:val="1"/>
        </w:rPr>
      </w:pPr>
      <w:r w:rsidDel="00000000" w:rsidR="00000000" w:rsidRPr="00000000">
        <w:rPr>
          <w:b w:val="1"/>
          <w:rtl w:val="0"/>
        </w:rPr>
        <w:t xml:space="preserve">Email: </w:t>
      </w:r>
      <w:hyperlink r:id="rId6">
        <w:r w:rsidDel="00000000" w:rsidR="00000000" w:rsidRPr="00000000">
          <w:rPr>
            <w:b w:val="1"/>
            <w:color w:val="1155cc"/>
            <w:u w:val="single"/>
            <w:rtl w:val="0"/>
          </w:rPr>
          <w:t xml:space="preserve">iganagrellet@gmail.com</w:t>
        </w:r>
      </w:hyperlink>
      <w:r w:rsidDel="00000000" w:rsidR="00000000" w:rsidRPr="00000000">
        <w:rPr>
          <w:rtl w:val="0"/>
        </w:rPr>
      </w:r>
    </w:p>
    <w:p w:rsidR="00000000" w:rsidDel="00000000" w:rsidP="00000000" w:rsidRDefault="00000000" w:rsidRPr="00000000" w14:paraId="00000005">
      <w:pPr>
        <w:pageBreakBefore w:val="0"/>
        <w:rPr>
          <w:color w:val="b7b7b7"/>
        </w:rPr>
      </w:pPr>
      <w:r w:rsidDel="00000000" w:rsidR="00000000" w:rsidRPr="00000000">
        <w:rPr>
          <w:color w:val="b7b7b7"/>
          <w:rtl w:val="0"/>
        </w:rPr>
        <w:t xml:space="preserve">Pronúncia (Igana): Igâna</w:t>
      </w:r>
    </w:p>
    <w:p w:rsidR="00000000" w:rsidDel="00000000" w:rsidP="00000000" w:rsidRDefault="00000000" w:rsidRPr="00000000" w14:paraId="00000006">
      <w:pPr>
        <w:pageBreakBefore w:val="0"/>
        <w:rPr>
          <w:color w:val="b7b7b7"/>
        </w:rPr>
      </w:pPr>
      <w:r w:rsidDel="00000000" w:rsidR="00000000" w:rsidRPr="00000000">
        <w:rPr>
          <w:color w:val="b7b7b7"/>
          <w:rtl w:val="0"/>
        </w:rPr>
        <w:t xml:space="preserve">Pronúncia (Grellet): Grellê</w:t>
      </w:r>
    </w:p>
    <w:p w:rsidR="00000000" w:rsidDel="00000000" w:rsidP="00000000" w:rsidRDefault="00000000" w:rsidRPr="00000000" w14:paraId="00000007">
      <w:pPr>
        <w:pageBreakBefore w:val="0"/>
        <w:rPr>
          <w:b w:val="1"/>
        </w:rPr>
      </w:pPr>
      <w:r w:rsidDel="00000000" w:rsidR="00000000" w:rsidRPr="00000000">
        <w:rPr>
          <w:rtl w:val="0"/>
        </w:rPr>
      </w:r>
    </w:p>
    <w:p w:rsidR="00000000" w:rsidDel="00000000" w:rsidP="00000000" w:rsidRDefault="00000000" w:rsidRPr="00000000" w14:paraId="00000008">
      <w:pPr>
        <w:pStyle w:val="Heading1"/>
        <w:pageBreakBefore w:val="0"/>
        <w:rPr>
          <w:b w:val="1"/>
        </w:rPr>
      </w:pPr>
      <w:bookmarkStart w:colFirst="0" w:colLast="0" w:name="_8ljoprxroteq" w:id="1"/>
      <w:bookmarkEnd w:id="1"/>
      <w:r w:rsidDel="00000000" w:rsidR="00000000" w:rsidRPr="00000000">
        <w:rPr>
          <w:b w:val="1"/>
          <w:rtl w:val="0"/>
        </w:rPr>
        <w:t xml:space="preserve">Biografia</w:t>
      </w:r>
    </w:p>
    <w:p w:rsidR="00000000" w:rsidDel="00000000" w:rsidP="00000000" w:rsidRDefault="00000000" w:rsidRPr="00000000" w14:paraId="00000009">
      <w:pPr>
        <w:pageBreakBefore w:val="0"/>
        <w:rPr>
          <w:b w:val="1"/>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t xml:space="preserve">Igor, já conhecido como Igana, teve sua infância e formação em sua cidade natal, Santos, onde pode criar raízes que o sempre fizeram presente lá. </w:t>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t xml:space="preserve">Desde pequeno já se comunicava através de desenhos, aderindo a formas imagéticas para estudar e criar como mapas mentais, resumos semióticos e até utilização iconográfica para digerir novos conhecimentos de maneira mais fluída. </w:t>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t xml:space="preserve">Mas foi apenas no colegial que amadureceu sua vontade de trabalhar com criação. Fortemente influenciado por sua família repleta de profissionais criativos como artesãos, arquitetos, publicitários, Igor se encantou pela possibilidade de viver na indústria criativa. </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t xml:space="preserve">Encantado pela maneira que a publicidade se comunicava, direcionou-se para uma formação em publicidade e propaganda. Ao longo de sua jornada teve contato com o design, onde criou maturidade profissional para se estabelecer autonomamente, e enfim resgatar suas origens artísticas para começar a traçar sua carreira na arte. </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Style w:val="Heading1"/>
        <w:pageBreakBefore w:val="0"/>
        <w:rPr>
          <w:b w:val="1"/>
        </w:rPr>
      </w:pPr>
      <w:bookmarkStart w:colFirst="0" w:colLast="0" w:name="_xbb3kgipb52c" w:id="2"/>
      <w:bookmarkEnd w:id="2"/>
      <w:r w:rsidDel="00000000" w:rsidR="00000000" w:rsidRPr="00000000">
        <w:rPr>
          <w:b w:val="1"/>
          <w:rtl w:val="0"/>
        </w:rPr>
        <w:t xml:space="preserve">Estudo</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t xml:space="preserve">De maneira crua e ingênua, em sua infância, já se destacava em seus estudos tipográficos e sua enorme aptidão criativa. Obtendo sua formação acadêmica em duas das principais faculdades do mercado criativo no Brasil ( PUC e Belas Artes), teve contato com o que tinha de mais atual e profundo da comunicação publicitária, onde pode encontrar uma de suas paixões, o Branding. Paralelamente, Igor conquistou uma bonificação em cursos na ESPM, onde adquiriu mais de 15 diplomas que o especializou em temas diversos como Mapa Mental, Planejamento em Mídias Sociais, Inovação em Apresentações, Design Thinking, Gestão 2.0 e até acompanhamento particular de Coach de Carreiras. Com isso, se viu preparado para aplicar esse conhecimento em sua própria marca como artista e se estabelecer no mercado criativo com diversas frentes.</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t xml:space="preserve">Sua pesquisa na tese de Bacharelado, introduziu um estudo do movimento da arte urbana, uma das paixões de Igor, com o mercado publicitário, fazendo-o enxergar um mercado emergente onde se aprofundou de maneira estratégica. Hoje, possui um vasto portfólio de projetos de branding e arte, digitais e físicos, com grandes marcas e pessoas influentes. </w:t>
      </w:r>
    </w:p>
    <w:p w:rsidR="00000000" w:rsidDel="00000000" w:rsidP="00000000" w:rsidRDefault="00000000" w:rsidRPr="00000000" w14:paraId="00000018">
      <w:pPr>
        <w:pageBreakBefore w:val="0"/>
        <w:rPr/>
      </w:pPr>
      <w:r w:rsidDel="00000000" w:rsidR="00000000" w:rsidRPr="00000000">
        <w:rPr>
          <w:rtl w:val="0"/>
        </w:rPr>
        <w:t xml:space="preserve">O artista busca para o futuro o amadurecimento da sua carreira e impactos a sua volta gerados pelo inédito encontro de suas diversas habilidades. Podendo atrair mercados e gerar valor à pessoas. </w:t>
      </w:r>
    </w:p>
    <w:p w:rsidR="00000000" w:rsidDel="00000000" w:rsidP="00000000" w:rsidRDefault="00000000" w:rsidRPr="00000000" w14:paraId="00000019">
      <w:pPr>
        <w:pageBreakBefore w:val="0"/>
        <w:pBdr>
          <w:top w:color="auto" w:space="0" w:sz="0" w:val="none"/>
          <w:left w:color="auto" w:space="0" w:sz="0" w:val="none"/>
          <w:bottom w:color="auto" w:space="0" w:sz="0" w:val="none"/>
          <w:right w:color="auto" w:space="0" w:sz="0" w:val="none"/>
          <w:between w:color="auto" w:space="0" w:sz="0" w:val="none"/>
        </w:pBdr>
        <w:jc w:val="both"/>
        <w:rPr>
          <w:color w:val="555555"/>
          <w:sz w:val="23"/>
          <w:szCs w:val="23"/>
        </w:rPr>
      </w:pPr>
      <w:r w:rsidDel="00000000" w:rsidR="00000000" w:rsidRPr="00000000">
        <w:rPr>
          <w:rtl w:val="0"/>
        </w:rPr>
      </w:r>
    </w:p>
    <w:p w:rsidR="00000000" w:rsidDel="00000000" w:rsidP="00000000" w:rsidRDefault="00000000" w:rsidRPr="00000000" w14:paraId="0000001A">
      <w:pPr>
        <w:pageBreakBefore w:val="0"/>
        <w:pBdr>
          <w:top w:color="auto" w:space="0" w:sz="0" w:val="none"/>
          <w:left w:color="auto" w:space="0" w:sz="0" w:val="none"/>
          <w:bottom w:color="auto" w:space="0" w:sz="0" w:val="none"/>
          <w:right w:color="auto" w:space="0" w:sz="0" w:val="none"/>
          <w:between w:color="auto" w:space="0" w:sz="0" w:val="none"/>
        </w:pBdr>
        <w:jc w:val="both"/>
        <w:rPr>
          <w:color w:val="555555"/>
          <w:sz w:val="23"/>
          <w:szCs w:val="23"/>
        </w:rPr>
      </w:pPr>
      <w:r w:rsidDel="00000000" w:rsidR="00000000" w:rsidRPr="00000000">
        <w:rPr>
          <w:rtl w:val="0"/>
        </w:rPr>
      </w:r>
    </w:p>
    <w:p w:rsidR="00000000" w:rsidDel="00000000" w:rsidP="00000000" w:rsidRDefault="00000000" w:rsidRPr="00000000" w14:paraId="0000001B">
      <w:pPr>
        <w:pStyle w:val="Heading1"/>
        <w:rPr>
          <w:b w:val="1"/>
        </w:rPr>
      </w:pPr>
      <w:bookmarkStart w:colFirst="0" w:colLast="0" w:name="_u65gk72n7sk" w:id="3"/>
      <w:bookmarkEnd w:id="3"/>
      <w:r w:rsidDel="00000000" w:rsidR="00000000" w:rsidRPr="00000000">
        <w:rPr>
          <w:b w:val="1"/>
          <w:rtl w:val="0"/>
        </w:rPr>
        <w:t xml:space="preserve">Trabalho</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É da intensa magnetização proporcionada pela arte que surgem os primeiros traços, mas é na maturidade da comunicação publicitária que o artista colhe suas maiores teorias e estratégias para imergir definitivamente em 2017 no mundo da arte. O artista surfa entre a arte expressiva e o design efetivo para ajudar marcas e pessoas a comunicarem mensagens que sintonizam com os propósitos de Igana à busca do desenvolvimento do coletivo.</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O artista se difere de maneira disruptiva com sua abordagem introdutória do Design Thinking na arte, podendo adaptar-se a diferentes desafios, estilos e linguagens. Isso trouxe uma vasta diversidade de habilidades digitais e físicas. Seu processo criativo tem sua origem de pesquisa e criação no meio digital e ao ser efetivamente produzido, utiliza-se das ferramentas como pincéis, canetas, sprays e tinta para dar vida ao físico. Assim como no design, Igana escolhe seus meios a partir do propósito do projeto e os recursos presentes.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Após trabalhar com grande marcas como Danone, Nike, Absolut, Swarovski, Heineken, RedBull, Ambev, produzindo obras assinadas em Paris, Londres, São Paulo, Amsterdã, o artista planeja fazer sua primeira expo solo em 2021 uma Turnê inédita nos EUA.</w:t>
      </w:r>
    </w:p>
    <w:p w:rsidR="00000000" w:rsidDel="00000000" w:rsidP="00000000" w:rsidRDefault="00000000" w:rsidRPr="00000000" w14:paraId="00000022">
      <w:pPr>
        <w:pageBreakBefore w:val="0"/>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ganagrelle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